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651" w:rsidRPr="00824651" w:rsidRDefault="00824651" w:rsidP="005402EF">
      <w:pPr>
        <w:spacing w:after="45" w:line="240" w:lineRule="auto"/>
        <w:rPr>
          <w:rFonts w:ascii="FranklinITCProBold" w:eastAsia="Times New Roman" w:hAnsi="FranklinITCProBold" w:cs="Times New Roman"/>
          <w:color w:val="000000" w:themeColor="text1"/>
          <w:sz w:val="28"/>
          <w:szCs w:val="28"/>
          <w:u w:val="single"/>
        </w:rPr>
      </w:pPr>
      <w:r w:rsidRPr="00824651">
        <w:rPr>
          <w:rFonts w:ascii="FranklinITCProBold" w:eastAsia="Times New Roman" w:hAnsi="FranklinITCProBold" w:cs="Times New Roman"/>
          <w:color w:val="000000" w:themeColor="text1"/>
          <w:sz w:val="28"/>
          <w:szCs w:val="28"/>
          <w:u w:val="single"/>
        </w:rPr>
        <w:t>The Washington Post</w:t>
      </w:r>
    </w:p>
    <w:p w:rsidR="00824651" w:rsidRPr="00824651" w:rsidRDefault="00824651" w:rsidP="005402EF">
      <w:pPr>
        <w:spacing w:after="45" w:line="240" w:lineRule="auto"/>
        <w:rPr>
          <w:rFonts w:ascii="FranklinITCProBold" w:eastAsia="Times New Roman" w:hAnsi="FranklinITCProBold" w:cs="Times New Roman"/>
          <w:color w:val="000000" w:themeColor="text1"/>
          <w:sz w:val="24"/>
          <w:szCs w:val="24"/>
          <w:u w:val="single"/>
        </w:rPr>
      </w:pPr>
    </w:p>
    <w:p w:rsidR="005402EF" w:rsidRPr="005402EF" w:rsidRDefault="005402EF" w:rsidP="005402EF">
      <w:pPr>
        <w:spacing w:after="45" w:line="240" w:lineRule="auto"/>
        <w:rPr>
          <w:rFonts w:ascii="FranklinITCProBold" w:eastAsia="Times New Roman" w:hAnsi="FranklinITCProBold" w:cs="Times New Roman"/>
          <w:color w:val="000000" w:themeColor="text1"/>
          <w:sz w:val="20"/>
          <w:szCs w:val="20"/>
        </w:rPr>
      </w:pPr>
      <w:hyperlink r:id="rId5" w:history="1">
        <w:r w:rsidRPr="00824651">
          <w:rPr>
            <w:rFonts w:ascii="FranklinITCProBold" w:eastAsia="Times New Roman" w:hAnsi="FranklinITCProBold" w:cs="Times New Roman"/>
            <w:color w:val="000000" w:themeColor="text1"/>
            <w:sz w:val="20"/>
            <w:szCs w:val="20"/>
          </w:rPr>
          <w:t>Wonkblog</w:t>
        </w:r>
      </w:hyperlink>
    </w:p>
    <w:p w:rsidR="005402EF" w:rsidRPr="005402EF" w:rsidRDefault="005402EF" w:rsidP="005402EF">
      <w:pPr>
        <w:spacing w:after="180" w:line="240" w:lineRule="auto"/>
        <w:outlineLvl w:val="0"/>
        <w:rPr>
          <w:rFonts w:ascii="Georgia" w:eastAsia="Times New Roman" w:hAnsi="Georgia" w:cs="Helvetica"/>
          <w:b/>
          <w:bCs/>
          <w:color w:val="000000" w:themeColor="text1"/>
          <w:kern w:val="36"/>
          <w:sz w:val="32"/>
          <w:szCs w:val="32"/>
        </w:rPr>
      </w:pPr>
      <w:r w:rsidRPr="005402EF">
        <w:rPr>
          <w:rFonts w:ascii="Georgia" w:eastAsia="Times New Roman" w:hAnsi="Georgia" w:cs="Helvetica"/>
          <w:b/>
          <w:bCs/>
          <w:color w:val="000000" w:themeColor="text1"/>
          <w:kern w:val="36"/>
          <w:sz w:val="32"/>
          <w:szCs w:val="32"/>
        </w:rPr>
        <w:t>A comprehensive investigation of voter impersonation finds 31 credible incidents out of one billion ballots cast</w:t>
      </w:r>
    </w:p>
    <w:p w:rsidR="00214C3F" w:rsidRPr="005402EF" w:rsidRDefault="005402EF">
      <w:pPr>
        <w:rPr>
          <w:rStyle w:val="pb-timestamp"/>
          <w:rFonts w:ascii="Helvetica" w:hAnsi="Helvetica" w:cs="Helvetica"/>
          <w:color w:val="000000" w:themeColor="text1"/>
          <w:sz w:val="21"/>
          <w:szCs w:val="21"/>
        </w:rPr>
      </w:pPr>
      <w:r w:rsidRPr="005402EF">
        <w:rPr>
          <w:rStyle w:val="pb-byline"/>
          <w:rFonts w:ascii="FranklinITCProBold" w:hAnsi="FranklinITCProBold"/>
          <w:color w:val="000000" w:themeColor="text1"/>
        </w:rPr>
        <w:t>By</w:t>
      </w:r>
      <w:r w:rsidRPr="005402EF">
        <w:rPr>
          <w:rStyle w:val="apple-converted-space"/>
          <w:rFonts w:ascii="FranklinITCProBold" w:hAnsi="FranklinITCProBold"/>
          <w:color w:val="000000" w:themeColor="text1"/>
        </w:rPr>
        <w:t> </w:t>
      </w:r>
      <w:r w:rsidRPr="005402EF">
        <w:rPr>
          <w:rStyle w:val="pb-byline"/>
          <w:rFonts w:ascii="FranklinITCProBold" w:hAnsi="FranklinITCProBold"/>
          <w:color w:val="000000" w:themeColor="text1"/>
        </w:rPr>
        <w:t>Justin Levitt</w:t>
      </w:r>
      <w:r w:rsidRPr="005402EF">
        <w:rPr>
          <w:rStyle w:val="pb-byline"/>
          <w:rFonts w:ascii="FranklinITCProBold" w:hAnsi="FranklinITCProBold"/>
          <w:color w:val="000000" w:themeColor="text1"/>
        </w:rPr>
        <w:t xml:space="preserve"> - </w:t>
      </w:r>
      <w:r w:rsidRPr="005402EF">
        <w:rPr>
          <w:rStyle w:val="apple-converted-space"/>
          <w:rFonts w:ascii="Helvetica" w:hAnsi="Helvetica" w:cs="Helvetica"/>
          <w:color w:val="000000" w:themeColor="text1"/>
        </w:rPr>
        <w:t> </w:t>
      </w:r>
      <w:r w:rsidRPr="005402EF">
        <w:rPr>
          <w:rStyle w:val="pb-timestamp"/>
          <w:rFonts w:ascii="Helvetica" w:hAnsi="Helvetica" w:cs="Helvetica"/>
          <w:color w:val="000000" w:themeColor="text1"/>
          <w:sz w:val="21"/>
          <w:szCs w:val="21"/>
        </w:rPr>
        <w:t>August 6, 2014</w:t>
      </w:r>
    </w:p>
    <w:p w:rsidR="005402EF" w:rsidRPr="005402EF" w:rsidRDefault="005402EF" w:rsidP="005402EF">
      <w:pPr>
        <w:pStyle w:val="NormalWeb"/>
        <w:spacing w:before="0" w:beforeAutospacing="0" w:after="0" w:afterAutospacing="0" w:line="432" w:lineRule="atLeast"/>
        <w:rPr>
          <w:rStyle w:val="Emphasis"/>
          <w:rFonts w:ascii="Candara" w:hAnsi="Candara"/>
          <w:color w:val="000000" w:themeColor="text1"/>
          <w:sz w:val="20"/>
          <w:szCs w:val="20"/>
        </w:rPr>
      </w:pPr>
      <w:r w:rsidRPr="005402EF">
        <w:rPr>
          <w:rStyle w:val="Emphasis"/>
          <w:rFonts w:ascii="Candara" w:hAnsi="Candara"/>
          <w:color w:val="000000" w:themeColor="text1"/>
          <w:sz w:val="20"/>
          <w:szCs w:val="20"/>
        </w:rPr>
        <w:t>Note: This is a guest post by</w:t>
      </w:r>
      <w:r w:rsidRPr="005402EF">
        <w:rPr>
          <w:rStyle w:val="apple-converted-space"/>
          <w:rFonts w:ascii="Candara" w:hAnsi="Candara"/>
          <w:i/>
          <w:iCs/>
          <w:color w:val="000000" w:themeColor="text1"/>
          <w:sz w:val="20"/>
          <w:szCs w:val="20"/>
        </w:rPr>
        <w:t> </w:t>
      </w:r>
      <w:hyperlink r:id="rId6" w:tgtFrame="_blank" w:history="1">
        <w:r w:rsidRPr="005402EF">
          <w:rPr>
            <w:rStyle w:val="Hyperlink"/>
            <w:rFonts w:ascii="Candara" w:hAnsi="Candara"/>
            <w:i/>
            <w:iCs/>
            <w:color w:val="000000" w:themeColor="text1"/>
            <w:sz w:val="20"/>
            <w:szCs w:val="20"/>
            <w:u w:val="none"/>
          </w:rPr>
          <w:t>Justin Levitt</w:t>
        </w:r>
      </w:hyperlink>
      <w:r w:rsidRPr="005402EF">
        <w:rPr>
          <w:rStyle w:val="Emphasis"/>
          <w:rFonts w:ascii="Candara" w:hAnsi="Candara"/>
          <w:color w:val="000000" w:themeColor="text1"/>
          <w:sz w:val="20"/>
          <w:szCs w:val="20"/>
        </w:rPr>
        <w:t>, a professor at the Loyola Law School, Los Angeles and an expert in constitutional law and the law of democracy, with a particular focus on election administration and redistricting.</w:t>
      </w:r>
    </w:p>
    <w:p w:rsidR="005402EF" w:rsidRPr="005402EF" w:rsidRDefault="005402EF" w:rsidP="005402EF">
      <w:pPr>
        <w:pStyle w:val="NormalWeb"/>
        <w:spacing w:before="0" w:beforeAutospacing="0" w:after="0" w:afterAutospacing="0" w:line="432" w:lineRule="atLeast"/>
        <w:rPr>
          <w:rFonts w:ascii="Candara" w:hAnsi="Candara"/>
          <w:color w:val="000000" w:themeColor="text1"/>
          <w:sz w:val="20"/>
          <w:szCs w:val="20"/>
        </w:rPr>
      </w:pPr>
    </w:p>
    <w:p w:rsidR="005402EF" w:rsidRPr="005402EF" w:rsidRDefault="005402EF" w:rsidP="005402EF">
      <w:pPr>
        <w:pStyle w:val="NormalWeb"/>
        <w:spacing w:before="0" w:beforeAutospacing="0" w:after="0" w:afterAutospacing="0" w:line="432" w:lineRule="atLeast"/>
        <w:rPr>
          <w:rFonts w:ascii="Candara" w:hAnsi="Candara"/>
          <w:color w:val="000000" w:themeColor="text1"/>
          <w:sz w:val="22"/>
          <w:szCs w:val="22"/>
        </w:rPr>
      </w:pPr>
      <w:r w:rsidRPr="005402EF">
        <w:rPr>
          <w:rFonts w:ascii="Candara" w:hAnsi="Candara"/>
          <w:color w:val="000000" w:themeColor="text1"/>
          <w:sz w:val="22"/>
          <w:szCs w:val="22"/>
        </w:rPr>
        <w:t>Voter ID laws are back in the news once again, with two new</w:t>
      </w:r>
      <w:r w:rsidRPr="005402EF">
        <w:rPr>
          <w:rStyle w:val="apple-converted-space"/>
          <w:rFonts w:ascii="Candara" w:hAnsi="Candara"/>
          <w:color w:val="000000" w:themeColor="text1"/>
          <w:sz w:val="22"/>
          <w:szCs w:val="22"/>
        </w:rPr>
        <w:t> </w:t>
      </w:r>
      <w:hyperlink r:id="rId7" w:history="1">
        <w:r w:rsidRPr="005402EF">
          <w:rPr>
            <w:rStyle w:val="Hyperlink"/>
            <w:rFonts w:ascii="Candara" w:hAnsi="Candara"/>
            <w:color w:val="000000" w:themeColor="text1"/>
            <w:sz w:val="22"/>
            <w:szCs w:val="22"/>
            <w:u w:val="none"/>
          </w:rPr>
          <w:t>opinions</w:t>
        </w:r>
      </w:hyperlink>
      <w:r w:rsidRPr="005402EF">
        <w:rPr>
          <w:rStyle w:val="apple-converted-space"/>
          <w:rFonts w:ascii="Candara" w:hAnsi="Candara"/>
          <w:color w:val="000000" w:themeColor="text1"/>
          <w:sz w:val="22"/>
          <w:szCs w:val="22"/>
        </w:rPr>
        <w:t> </w:t>
      </w:r>
      <w:r w:rsidRPr="005402EF">
        <w:rPr>
          <w:rFonts w:ascii="Candara" w:hAnsi="Candara"/>
          <w:color w:val="000000" w:themeColor="text1"/>
          <w:sz w:val="22"/>
          <w:szCs w:val="22"/>
        </w:rPr>
        <w:t>from the Wisconsin Supreme Court late last week dealing with the state's ID requirement, which would allow people to vote only if they provide certain forms of government-issued ID. The Court made some</w:t>
      </w:r>
      <w:r w:rsidRPr="005402EF">
        <w:rPr>
          <w:rStyle w:val="apple-converted-space"/>
          <w:rFonts w:ascii="Candara" w:hAnsi="Candara"/>
          <w:color w:val="000000" w:themeColor="text1"/>
          <w:sz w:val="22"/>
          <w:szCs w:val="22"/>
        </w:rPr>
        <w:t> </w:t>
      </w:r>
      <w:hyperlink r:id="rId8" w:tgtFrame="_blank" w:history="1">
        <w:r w:rsidRPr="005402EF">
          <w:rPr>
            <w:rStyle w:val="Hyperlink"/>
            <w:rFonts w:ascii="Candara" w:hAnsi="Candara"/>
            <w:color w:val="000000" w:themeColor="text1"/>
            <w:sz w:val="22"/>
            <w:szCs w:val="22"/>
            <w:u w:val="none"/>
          </w:rPr>
          <w:t>minor changes to the law</w:t>
        </w:r>
      </w:hyperlink>
      <w:r w:rsidRPr="005402EF">
        <w:rPr>
          <w:rStyle w:val="apple-converted-space"/>
          <w:rFonts w:ascii="Candara" w:hAnsi="Candara"/>
          <w:color w:val="000000" w:themeColor="text1"/>
          <w:sz w:val="22"/>
          <w:szCs w:val="22"/>
        </w:rPr>
        <w:t> </w:t>
      </w:r>
      <w:r w:rsidRPr="005402EF">
        <w:rPr>
          <w:rFonts w:ascii="Candara" w:hAnsi="Candara"/>
          <w:color w:val="000000" w:themeColor="text1"/>
          <w:sz w:val="22"/>
          <w:szCs w:val="22"/>
        </w:rPr>
        <w:t>but otherwise upheld it. However, the ID requirement is still on hold pending a</w:t>
      </w:r>
      <w:r w:rsidRPr="005402EF">
        <w:rPr>
          <w:rStyle w:val="apple-converted-space"/>
          <w:rFonts w:ascii="Candara" w:hAnsi="Candara"/>
          <w:color w:val="000000" w:themeColor="text1"/>
          <w:sz w:val="22"/>
          <w:szCs w:val="22"/>
        </w:rPr>
        <w:t> </w:t>
      </w:r>
      <w:hyperlink r:id="rId9" w:history="1">
        <w:r w:rsidRPr="005402EF">
          <w:rPr>
            <w:rStyle w:val="Hyperlink"/>
            <w:rFonts w:ascii="Candara" w:hAnsi="Candara"/>
            <w:color w:val="000000" w:themeColor="text1"/>
            <w:sz w:val="22"/>
            <w:szCs w:val="22"/>
            <w:u w:val="none"/>
          </w:rPr>
          <w:t>federal lawsuit</w:t>
        </w:r>
      </w:hyperlink>
      <w:r w:rsidRPr="005402EF">
        <w:rPr>
          <w:rFonts w:ascii="Candara" w:hAnsi="Candara"/>
          <w:color w:val="000000" w:themeColor="text1"/>
          <w:sz w:val="22"/>
          <w:szCs w:val="22"/>
        </w:rPr>
        <w:t>.</w:t>
      </w:r>
    </w:p>
    <w:p w:rsidR="005402EF" w:rsidRDefault="005402EF" w:rsidP="005402EF">
      <w:pPr>
        <w:pStyle w:val="NormalWeb"/>
        <w:spacing w:before="0" w:beforeAutospacing="0" w:after="0" w:afterAutospacing="0" w:line="432" w:lineRule="atLeast"/>
        <w:rPr>
          <w:rFonts w:ascii="Candara" w:hAnsi="Candara"/>
          <w:color w:val="000000" w:themeColor="text1"/>
          <w:sz w:val="22"/>
          <w:szCs w:val="22"/>
        </w:rPr>
      </w:pPr>
      <w:r w:rsidRPr="005402EF">
        <w:rPr>
          <w:rFonts w:ascii="Candara" w:hAnsi="Candara"/>
          <w:color w:val="000000" w:themeColor="text1"/>
          <w:sz w:val="22"/>
          <w:szCs w:val="22"/>
        </w:rPr>
        <w:t>Part of this litigation — and any rational debate about the issue generally — hinges on two things:</w:t>
      </w:r>
      <w:r w:rsidRPr="005402EF">
        <w:rPr>
          <w:rStyle w:val="apple-converted-space"/>
          <w:rFonts w:ascii="Candara" w:hAnsi="Candara"/>
          <w:color w:val="000000" w:themeColor="text1"/>
          <w:sz w:val="22"/>
          <w:szCs w:val="22"/>
        </w:rPr>
        <w:t> </w:t>
      </w:r>
      <w:hyperlink r:id="rId10" w:history="1">
        <w:r w:rsidRPr="005402EF">
          <w:rPr>
            <w:rStyle w:val="Hyperlink"/>
            <w:rFonts w:ascii="Candara" w:hAnsi="Candara"/>
            <w:color w:val="000000" w:themeColor="text1"/>
            <w:sz w:val="22"/>
            <w:szCs w:val="22"/>
            <w:u w:val="none"/>
          </w:rPr>
          <w:t>costs and benefits</w:t>
        </w:r>
      </w:hyperlink>
      <w:r w:rsidRPr="005402EF">
        <w:rPr>
          <w:rFonts w:ascii="Candara" w:hAnsi="Candara"/>
          <w:color w:val="000000" w:themeColor="text1"/>
          <w:sz w:val="22"/>
          <w:szCs w:val="22"/>
        </w:rPr>
        <w:t>.  The costs of these sorts of laws vary, because</w:t>
      </w:r>
      <w:r w:rsidRPr="005402EF">
        <w:rPr>
          <w:rStyle w:val="apple-converted-space"/>
          <w:rFonts w:ascii="Candara" w:hAnsi="Candara"/>
          <w:color w:val="000000" w:themeColor="text1"/>
          <w:sz w:val="22"/>
          <w:szCs w:val="22"/>
        </w:rPr>
        <w:t> </w:t>
      </w:r>
      <w:hyperlink r:id="rId11" w:history="1">
        <w:r w:rsidRPr="005402EF">
          <w:rPr>
            <w:rStyle w:val="Hyperlink"/>
            <w:rFonts w:ascii="Candara" w:hAnsi="Candara"/>
            <w:color w:val="000000" w:themeColor="text1"/>
            <w:sz w:val="22"/>
            <w:szCs w:val="22"/>
            <w:u w:val="none"/>
          </w:rPr>
          <w:t>the laws themselves differ from state to state</w:t>
        </w:r>
      </w:hyperlink>
      <w:r w:rsidRPr="005402EF">
        <w:rPr>
          <w:rStyle w:val="apple-converted-space"/>
          <w:rFonts w:ascii="Candara" w:hAnsi="Candara"/>
          <w:color w:val="000000" w:themeColor="text1"/>
          <w:sz w:val="22"/>
          <w:szCs w:val="22"/>
        </w:rPr>
        <w:t> </w:t>
      </w:r>
      <w:r w:rsidRPr="005402EF">
        <w:rPr>
          <w:rFonts w:ascii="Candara" w:hAnsi="Candara"/>
          <w:color w:val="000000" w:themeColor="text1"/>
          <w:sz w:val="22"/>
          <w:szCs w:val="22"/>
        </w:rPr>
        <w:t>(some are far more burdensome than others). The ostensible benefits, though, are all the same. And in addressing these purported benefits, the Wisconsin Supreme Court blew it.  Twice.</w:t>
      </w:r>
    </w:p>
    <w:p w:rsidR="005402EF" w:rsidRPr="005402EF" w:rsidRDefault="005402EF" w:rsidP="005402EF">
      <w:pPr>
        <w:pStyle w:val="NormalWeb"/>
        <w:spacing w:before="0" w:beforeAutospacing="0" w:after="0" w:afterAutospacing="0" w:line="432" w:lineRule="atLeast"/>
        <w:rPr>
          <w:rFonts w:ascii="Candara" w:hAnsi="Candara"/>
          <w:color w:val="000000" w:themeColor="text1"/>
          <w:sz w:val="22"/>
          <w:szCs w:val="22"/>
        </w:rPr>
      </w:pPr>
    </w:p>
    <w:p w:rsidR="005402EF" w:rsidRPr="005402EF" w:rsidRDefault="005402EF" w:rsidP="005402EF">
      <w:pPr>
        <w:pStyle w:val="NormalWeb"/>
        <w:spacing w:before="0" w:beforeAutospacing="0" w:after="0" w:afterAutospacing="0" w:line="432" w:lineRule="atLeast"/>
        <w:rPr>
          <w:rFonts w:ascii="Candara" w:hAnsi="Candara"/>
          <w:color w:val="000000" w:themeColor="text1"/>
          <w:sz w:val="22"/>
          <w:szCs w:val="22"/>
        </w:rPr>
      </w:pPr>
      <w:r w:rsidRPr="005402EF">
        <w:rPr>
          <w:rFonts w:ascii="Candara" w:hAnsi="Candara"/>
          <w:color w:val="000000" w:themeColor="text1"/>
          <w:sz w:val="22"/>
          <w:szCs w:val="22"/>
        </w:rPr>
        <w:t>First, the court cited the idea that ID laws could enhance public confidence--that is, in theory, the laws might make us feel better about elections in that they might provide some security theater. It turns out, though, that this effect is hard to spot. People in states with more restrictive ID laws</w:t>
      </w:r>
      <w:r w:rsidRPr="005402EF">
        <w:rPr>
          <w:rStyle w:val="apple-converted-space"/>
          <w:rFonts w:ascii="Candara" w:hAnsi="Candara"/>
          <w:color w:val="000000" w:themeColor="text1"/>
          <w:sz w:val="22"/>
          <w:szCs w:val="22"/>
        </w:rPr>
        <w:t> </w:t>
      </w:r>
      <w:hyperlink r:id="rId12" w:history="1">
        <w:r w:rsidRPr="005402EF">
          <w:rPr>
            <w:rStyle w:val="Hyperlink"/>
            <w:rFonts w:ascii="Candara" w:hAnsi="Candara"/>
            <w:color w:val="000000" w:themeColor="text1"/>
            <w:sz w:val="22"/>
            <w:szCs w:val="22"/>
            <w:u w:val="none"/>
          </w:rPr>
          <w:t>don’t generally feel better</w:t>
        </w:r>
      </w:hyperlink>
      <w:r w:rsidRPr="005402EF">
        <w:rPr>
          <w:rStyle w:val="apple-converted-space"/>
          <w:rFonts w:ascii="Candara" w:hAnsi="Candara"/>
          <w:color w:val="000000" w:themeColor="text1"/>
          <w:sz w:val="22"/>
          <w:szCs w:val="22"/>
        </w:rPr>
        <w:t> </w:t>
      </w:r>
      <w:r w:rsidRPr="005402EF">
        <w:rPr>
          <w:rFonts w:ascii="Candara" w:hAnsi="Candara"/>
          <w:color w:val="000000" w:themeColor="text1"/>
          <w:sz w:val="22"/>
          <w:szCs w:val="22"/>
        </w:rPr>
        <w:t>about their elections than people in more permissive states. People who think elections are being stolen, and people who think they’re not, each hold on to that opinion no matter what the governing ID rules in their area. The factor that really influences whether people think the elections are fair? Whether their preferred candidates win.</w:t>
      </w:r>
    </w:p>
    <w:p w:rsidR="005402EF" w:rsidRDefault="005402EF" w:rsidP="005402EF">
      <w:pPr>
        <w:pStyle w:val="NormalWeb"/>
        <w:spacing w:before="0" w:beforeAutospacing="0" w:after="0" w:afterAutospacing="0" w:line="432" w:lineRule="atLeast"/>
        <w:rPr>
          <w:rFonts w:ascii="Candara" w:hAnsi="Candara"/>
          <w:color w:val="000000" w:themeColor="text1"/>
          <w:sz w:val="22"/>
          <w:szCs w:val="22"/>
        </w:rPr>
      </w:pPr>
    </w:p>
    <w:p w:rsidR="005402EF" w:rsidRDefault="005402EF" w:rsidP="005402EF">
      <w:pPr>
        <w:pStyle w:val="NormalWeb"/>
        <w:spacing w:before="0" w:beforeAutospacing="0" w:after="0" w:afterAutospacing="0" w:line="432" w:lineRule="atLeast"/>
        <w:rPr>
          <w:rFonts w:ascii="Candara" w:hAnsi="Candara"/>
          <w:color w:val="000000" w:themeColor="text1"/>
          <w:sz w:val="22"/>
          <w:szCs w:val="22"/>
        </w:rPr>
      </w:pPr>
      <w:r w:rsidRPr="005402EF">
        <w:rPr>
          <w:rFonts w:ascii="Candara" w:hAnsi="Candara"/>
          <w:color w:val="000000" w:themeColor="text1"/>
          <w:sz w:val="22"/>
          <w:szCs w:val="22"/>
        </w:rPr>
        <w:t>Second, the court said that ID laws can help stop fraud. It then cited an example of recent fraud … that ID laws</w:t>
      </w:r>
      <w:r w:rsidRPr="005402EF">
        <w:rPr>
          <w:rStyle w:val="apple-converted-space"/>
          <w:rFonts w:ascii="Candara" w:hAnsi="Candara"/>
          <w:color w:val="000000" w:themeColor="text1"/>
          <w:sz w:val="22"/>
          <w:szCs w:val="22"/>
        </w:rPr>
        <w:t> </w:t>
      </w:r>
      <w:hyperlink r:id="rId13" w:history="1">
        <w:r w:rsidRPr="005402EF">
          <w:rPr>
            <w:rStyle w:val="Hyperlink"/>
            <w:rFonts w:ascii="Candara" w:hAnsi="Candara"/>
            <w:color w:val="000000" w:themeColor="text1"/>
            <w:sz w:val="22"/>
            <w:szCs w:val="22"/>
            <w:u w:val="none"/>
          </w:rPr>
          <w:t>aren’t designed to stop</w:t>
        </w:r>
      </w:hyperlink>
      <w:r w:rsidRPr="005402EF">
        <w:rPr>
          <w:rFonts w:ascii="Candara" w:hAnsi="Candara"/>
          <w:color w:val="000000" w:themeColor="text1"/>
          <w:sz w:val="22"/>
          <w:szCs w:val="22"/>
        </w:rPr>
        <w:t xml:space="preserve">. Specifically, it mentioned a case in which a supporter of </w:t>
      </w:r>
      <w:r w:rsidRPr="005402EF">
        <w:rPr>
          <w:rFonts w:ascii="Candara" w:hAnsi="Candara"/>
          <w:color w:val="000000" w:themeColor="text1"/>
          <w:sz w:val="22"/>
          <w:szCs w:val="22"/>
        </w:rPr>
        <w:lastRenderedPageBreak/>
        <w:t>Wisconsin Governor Scott Walker was charged with 13 counts of election fraud, including "registering to vote in more than one place, voting where he didn't live, voting more than once in the same election, and providing false information to election officials,"</w:t>
      </w:r>
      <w:r w:rsidRPr="005402EF">
        <w:rPr>
          <w:rStyle w:val="apple-converted-space"/>
          <w:rFonts w:ascii="Candara" w:hAnsi="Candara"/>
          <w:color w:val="000000" w:themeColor="text1"/>
          <w:sz w:val="22"/>
          <w:szCs w:val="22"/>
        </w:rPr>
        <w:t> </w:t>
      </w:r>
      <w:hyperlink r:id="rId14" w:tgtFrame="_blank" w:history="1">
        <w:r w:rsidRPr="005402EF">
          <w:rPr>
            <w:rStyle w:val="Hyperlink"/>
            <w:rFonts w:ascii="Candara" w:hAnsi="Candara"/>
            <w:color w:val="000000" w:themeColor="text1"/>
            <w:sz w:val="22"/>
            <w:szCs w:val="22"/>
            <w:u w:val="none"/>
          </w:rPr>
          <w:t>according to an account by Talking Points Memo</w:t>
        </w:r>
      </w:hyperlink>
      <w:r w:rsidRPr="005402EF">
        <w:rPr>
          <w:rFonts w:ascii="Candara" w:hAnsi="Candara"/>
          <w:color w:val="000000" w:themeColor="text1"/>
          <w:sz w:val="22"/>
          <w:szCs w:val="22"/>
        </w:rPr>
        <w:t>. Wisconsin's ID law would not likely have prevented any of the alleged violations.</w:t>
      </w:r>
    </w:p>
    <w:p w:rsidR="005402EF" w:rsidRPr="005402EF" w:rsidRDefault="005402EF" w:rsidP="005402EF">
      <w:pPr>
        <w:pStyle w:val="NormalWeb"/>
        <w:spacing w:before="0" w:beforeAutospacing="0" w:after="0" w:afterAutospacing="0" w:line="432" w:lineRule="atLeast"/>
        <w:rPr>
          <w:rFonts w:ascii="Candara" w:hAnsi="Candara"/>
          <w:color w:val="000000" w:themeColor="text1"/>
          <w:sz w:val="22"/>
          <w:szCs w:val="22"/>
        </w:rPr>
      </w:pPr>
    </w:p>
    <w:p w:rsidR="005402EF" w:rsidRPr="005402EF" w:rsidRDefault="005402EF" w:rsidP="005402EF">
      <w:pPr>
        <w:pStyle w:val="NormalWeb"/>
        <w:spacing w:before="0" w:beforeAutospacing="0" w:after="270" w:afterAutospacing="0" w:line="432" w:lineRule="atLeast"/>
        <w:rPr>
          <w:rFonts w:ascii="Candara" w:hAnsi="Candara"/>
          <w:color w:val="000000" w:themeColor="text1"/>
          <w:sz w:val="22"/>
          <w:szCs w:val="22"/>
        </w:rPr>
      </w:pPr>
      <w:r w:rsidRPr="005402EF">
        <w:rPr>
          <w:rFonts w:ascii="Candara" w:hAnsi="Candara"/>
          <w:color w:val="000000" w:themeColor="text1"/>
          <w:sz w:val="22"/>
          <w:szCs w:val="22"/>
        </w:rPr>
        <w:t>This sort of misdirection is pretty common, actually. Election fraud happens. But ID laws are not aimed at the fraud you’ll actually hear about. Most current ID laws (Wisconsin is a rare exception) aren’t designed to stop fraud with absentee ballots (indeed, laws requiring ID at the polls push more people into the absentee system, where there are plenty of real dangers). Or vote buying. Or coercion. Or fake registration forms. Or voting from the wrong address. Or ballot box stuffing by officials in on the scam. In the 243-page document that Mississippi State Sen. Chris McDaniel filed on Monday with evidence of allegedly illegal votes in the Mississippi Republican primary, there were no allegations of the kind of fraud that ID can stop.</w:t>
      </w:r>
    </w:p>
    <w:p w:rsidR="005402EF" w:rsidRPr="005402EF" w:rsidRDefault="005402EF" w:rsidP="005402EF">
      <w:pPr>
        <w:pStyle w:val="NormalWeb"/>
        <w:spacing w:before="0" w:beforeAutospacing="0" w:after="270" w:afterAutospacing="0" w:line="432" w:lineRule="atLeast"/>
        <w:rPr>
          <w:rFonts w:ascii="Candara" w:hAnsi="Candara"/>
          <w:color w:val="000000" w:themeColor="text1"/>
          <w:sz w:val="22"/>
          <w:szCs w:val="22"/>
        </w:rPr>
      </w:pPr>
      <w:r w:rsidRPr="005402EF">
        <w:rPr>
          <w:rFonts w:ascii="Candara" w:hAnsi="Candara"/>
          <w:color w:val="000000" w:themeColor="text1"/>
          <w:sz w:val="22"/>
          <w:szCs w:val="22"/>
        </w:rPr>
        <w:t>Instead, requirements to show ID at the polls are designed for pretty much one thing: people showing up at the polls pretending to be somebody else in order to each cast one incremental fake ballot. This is a slow, clunky way to steal an election. Which is why it rarely happens.</w:t>
      </w:r>
    </w:p>
    <w:p w:rsidR="005402EF" w:rsidRPr="005402EF" w:rsidRDefault="005402EF" w:rsidP="005402EF">
      <w:pPr>
        <w:pStyle w:val="NormalWeb"/>
        <w:spacing w:before="0" w:beforeAutospacing="0" w:after="0" w:afterAutospacing="0" w:line="432" w:lineRule="atLeast"/>
        <w:rPr>
          <w:rFonts w:ascii="Candara" w:hAnsi="Candara"/>
          <w:color w:val="000000" w:themeColor="text1"/>
          <w:sz w:val="22"/>
          <w:szCs w:val="22"/>
        </w:rPr>
      </w:pPr>
      <w:r w:rsidRPr="005402EF">
        <w:rPr>
          <w:rFonts w:ascii="Candara" w:hAnsi="Candara"/>
          <w:color w:val="000000" w:themeColor="text1"/>
          <w:sz w:val="22"/>
          <w:szCs w:val="22"/>
        </w:rPr>
        <w:t>I’ve been tracking</w:t>
      </w:r>
      <w:r w:rsidRPr="005402EF">
        <w:rPr>
          <w:rStyle w:val="apple-converted-space"/>
          <w:rFonts w:ascii="Candara" w:hAnsi="Candara"/>
          <w:color w:val="000000" w:themeColor="text1"/>
          <w:sz w:val="22"/>
          <w:szCs w:val="22"/>
        </w:rPr>
        <w:t> </w:t>
      </w:r>
      <w:hyperlink r:id="rId15" w:history="1">
        <w:r w:rsidRPr="005402EF">
          <w:rPr>
            <w:rStyle w:val="Hyperlink"/>
            <w:rFonts w:ascii="Candara" w:hAnsi="Candara"/>
            <w:color w:val="000000" w:themeColor="text1"/>
            <w:sz w:val="22"/>
            <w:szCs w:val="22"/>
            <w:u w:val="none"/>
          </w:rPr>
          <w:t>allegations of fraud</w:t>
        </w:r>
      </w:hyperlink>
      <w:r w:rsidRPr="005402EF">
        <w:rPr>
          <w:rStyle w:val="apple-converted-space"/>
          <w:rFonts w:ascii="Candara" w:hAnsi="Candara"/>
          <w:color w:val="000000" w:themeColor="text1"/>
          <w:sz w:val="22"/>
          <w:szCs w:val="22"/>
        </w:rPr>
        <w:t> </w:t>
      </w:r>
      <w:hyperlink r:id="rId16" w:history="1">
        <w:r w:rsidRPr="005402EF">
          <w:rPr>
            <w:rStyle w:val="Hyperlink"/>
            <w:rFonts w:ascii="Candara" w:hAnsi="Candara"/>
            <w:color w:val="000000" w:themeColor="text1"/>
            <w:sz w:val="22"/>
            <w:szCs w:val="22"/>
            <w:u w:val="none"/>
          </w:rPr>
          <w:t>for years now</w:t>
        </w:r>
      </w:hyperlink>
      <w:r w:rsidRPr="005402EF">
        <w:rPr>
          <w:rFonts w:ascii="Candara" w:hAnsi="Candara"/>
          <w:color w:val="000000" w:themeColor="text1"/>
          <w:sz w:val="22"/>
          <w:szCs w:val="22"/>
        </w:rPr>
        <w:t>, including the fraud ID laws are designed to stop. In 2008, when the Supreme Court weighed in on voter ID, I looked at</w:t>
      </w:r>
      <w:r w:rsidRPr="005402EF">
        <w:rPr>
          <w:rStyle w:val="apple-converted-space"/>
          <w:rFonts w:ascii="Candara" w:hAnsi="Candara"/>
          <w:color w:val="000000" w:themeColor="text1"/>
          <w:sz w:val="22"/>
          <w:szCs w:val="22"/>
        </w:rPr>
        <w:t> </w:t>
      </w:r>
      <w:hyperlink r:id="rId17" w:history="1">
        <w:r w:rsidRPr="005402EF">
          <w:rPr>
            <w:rStyle w:val="Hyperlink"/>
            <w:rFonts w:ascii="Candara" w:hAnsi="Candara"/>
            <w:color w:val="000000" w:themeColor="text1"/>
            <w:sz w:val="22"/>
            <w:szCs w:val="22"/>
            <w:u w:val="none"/>
          </w:rPr>
          <w:t>every single allegation</w:t>
        </w:r>
      </w:hyperlink>
      <w:r w:rsidRPr="005402EF">
        <w:rPr>
          <w:rStyle w:val="apple-converted-space"/>
          <w:rFonts w:ascii="Candara" w:hAnsi="Candara"/>
          <w:color w:val="000000" w:themeColor="text1"/>
          <w:sz w:val="22"/>
          <w:szCs w:val="22"/>
        </w:rPr>
        <w:t> </w:t>
      </w:r>
      <w:r w:rsidRPr="005402EF">
        <w:rPr>
          <w:rFonts w:ascii="Candara" w:hAnsi="Candara"/>
          <w:color w:val="000000" w:themeColor="text1"/>
          <w:sz w:val="22"/>
          <w:szCs w:val="22"/>
        </w:rPr>
        <w:t>put before the Court. And since then, I’ve been following reports wherever they crop up.</w:t>
      </w:r>
    </w:p>
    <w:p w:rsidR="005402EF" w:rsidRPr="005402EF" w:rsidRDefault="005402EF" w:rsidP="005402EF">
      <w:pPr>
        <w:pStyle w:val="interstitial-link"/>
        <w:spacing w:before="0" w:beforeAutospacing="0" w:after="0" w:afterAutospacing="0" w:line="432" w:lineRule="atLeast"/>
        <w:rPr>
          <w:rFonts w:ascii="Candara" w:hAnsi="Candara"/>
          <w:color w:val="000000" w:themeColor="text1"/>
          <w:sz w:val="22"/>
          <w:szCs w:val="22"/>
        </w:rPr>
      </w:pPr>
      <w:r w:rsidRPr="005402EF">
        <w:rPr>
          <w:rFonts w:ascii="Candara" w:hAnsi="Candara"/>
          <w:i/>
          <w:iCs/>
          <w:color w:val="000000" w:themeColor="text1"/>
          <w:sz w:val="22"/>
          <w:szCs w:val="22"/>
        </w:rPr>
        <w:t>[</w:t>
      </w:r>
      <w:hyperlink r:id="rId18" w:history="1">
        <w:r w:rsidRPr="005402EF">
          <w:rPr>
            <w:rStyle w:val="Hyperlink"/>
            <w:rFonts w:ascii="Candara" w:hAnsi="Candara"/>
            <w:i/>
            <w:iCs/>
            <w:color w:val="000000" w:themeColor="text1"/>
            <w:sz w:val="22"/>
            <w:szCs w:val="22"/>
            <w:u w:val="none"/>
          </w:rPr>
          <w:t>New evidence that voter ID laws 'skew democracy' in favor of white Republicans</w:t>
        </w:r>
      </w:hyperlink>
      <w:r w:rsidRPr="005402EF">
        <w:rPr>
          <w:rFonts w:ascii="Candara" w:hAnsi="Candara"/>
          <w:i/>
          <w:iCs/>
          <w:color w:val="000000" w:themeColor="text1"/>
          <w:sz w:val="22"/>
          <w:szCs w:val="22"/>
        </w:rPr>
        <w:t>]</w:t>
      </w:r>
    </w:p>
    <w:p w:rsidR="005402EF" w:rsidRPr="005402EF" w:rsidRDefault="005402EF" w:rsidP="005402EF">
      <w:pPr>
        <w:pStyle w:val="NormalWeb"/>
        <w:spacing w:before="0" w:beforeAutospacing="0" w:after="270" w:afterAutospacing="0" w:line="432" w:lineRule="atLeast"/>
        <w:rPr>
          <w:rFonts w:ascii="Candara" w:hAnsi="Candara"/>
          <w:color w:val="000000" w:themeColor="text1"/>
          <w:sz w:val="22"/>
          <w:szCs w:val="22"/>
        </w:rPr>
      </w:pPr>
      <w:r w:rsidRPr="005402EF">
        <w:rPr>
          <w:rFonts w:ascii="Candara" w:hAnsi="Candara"/>
          <w:color w:val="000000" w:themeColor="text1"/>
          <w:sz w:val="22"/>
          <w:szCs w:val="22"/>
        </w:rPr>
        <w:t>To be clear, I’m not just talking about prosecutions. I track any specific, credible allegation that someone may have pretended to be someone else at the polls, in any way that an ID law could fix.</w:t>
      </w:r>
    </w:p>
    <w:p w:rsidR="005402EF" w:rsidRPr="005402EF" w:rsidRDefault="005402EF" w:rsidP="005402EF">
      <w:pPr>
        <w:pStyle w:val="NormalWeb"/>
        <w:spacing w:before="0" w:beforeAutospacing="0" w:after="270" w:afterAutospacing="0" w:line="432" w:lineRule="atLeast"/>
        <w:rPr>
          <w:rFonts w:ascii="Candara" w:hAnsi="Candara"/>
          <w:color w:val="000000" w:themeColor="text1"/>
          <w:sz w:val="22"/>
          <w:szCs w:val="22"/>
        </w:rPr>
      </w:pPr>
      <w:r w:rsidRPr="005402EF">
        <w:rPr>
          <w:rFonts w:ascii="Candara" w:hAnsi="Candara"/>
          <w:color w:val="000000" w:themeColor="text1"/>
          <w:sz w:val="22"/>
          <w:szCs w:val="22"/>
        </w:rPr>
        <w:t>So far, I’ve found about 31 different incidents (some of which involve multiple ballots) since 2000, anywhere in the country. If you want to check my work, you can read a comprehensive list of the incidents below.</w:t>
      </w:r>
      <w:r>
        <w:rPr>
          <w:rFonts w:ascii="Candara" w:hAnsi="Candara"/>
          <w:color w:val="000000" w:themeColor="text1"/>
          <w:sz w:val="22"/>
          <w:szCs w:val="22"/>
        </w:rPr>
        <w:t xml:space="preserve">  </w:t>
      </w:r>
      <w:r w:rsidRPr="005402EF">
        <w:rPr>
          <w:rFonts w:ascii="Candara" w:hAnsi="Candara"/>
          <w:color w:val="000000" w:themeColor="text1"/>
          <w:sz w:val="18"/>
          <w:szCs w:val="18"/>
        </w:rPr>
        <w:t xml:space="preserve">(go to </w:t>
      </w:r>
      <w:hyperlink r:id="rId19" w:history="1">
        <w:r w:rsidRPr="005402EF">
          <w:rPr>
            <w:rStyle w:val="Hyperlink"/>
            <w:rFonts w:ascii="Candara" w:hAnsi="Candara"/>
            <w:sz w:val="18"/>
            <w:szCs w:val="18"/>
          </w:rPr>
          <w:t>https://www.wash</w:t>
        </w:r>
        <w:r w:rsidRPr="005402EF">
          <w:rPr>
            <w:rStyle w:val="Hyperlink"/>
            <w:rFonts w:ascii="Candara" w:hAnsi="Candara"/>
            <w:sz w:val="18"/>
            <w:szCs w:val="18"/>
          </w:rPr>
          <w:t>i</w:t>
        </w:r>
        <w:r w:rsidRPr="005402EF">
          <w:rPr>
            <w:rStyle w:val="Hyperlink"/>
            <w:rFonts w:ascii="Candara" w:hAnsi="Candara"/>
            <w:sz w:val="18"/>
            <w:szCs w:val="18"/>
          </w:rPr>
          <w:t>ngtonpost.com/news/wonk/wp/2014/08/06/a-comprehensive-investigation-of-voter-impersonation-finds-31-credible-incidents-out-of-one-billion-ballots-cast/?utm_term=.b0efd2cd7632</w:t>
        </w:r>
      </w:hyperlink>
      <w:r w:rsidRPr="005402EF">
        <w:rPr>
          <w:rFonts w:ascii="Candara" w:hAnsi="Candara"/>
          <w:color w:val="000000" w:themeColor="text1"/>
          <w:sz w:val="18"/>
          <w:szCs w:val="18"/>
        </w:rPr>
        <w:t xml:space="preserve"> to see this list)</w:t>
      </w:r>
    </w:p>
    <w:p w:rsidR="005402EF" w:rsidRDefault="005402EF" w:rsidP="005402EF">
      <w:pPr>
        <w:pStyle w:val="NormalWeb"/>
        <w:spacing w:before="0" w:beforeAutospacing="0" w:after="0" w:afterAutospacing="0" w:line="432" w:lineRule="atLeast"/>
        <w:rPr>
          <w:rFonts w:ascii="Candara" w:hAnsi="Candara"/>
          <w:color w:val="000000" w:themeColor="text1"/>
          <w:sz w:val="22"/>
          <w:szCs w:val="22"/>
        </w:rPr>
      </w:pPr>
      <w:r w:rsidRPr="005402EF">
        <w:rPr>
          <w:rFonts w:ascii="Candara" w:hAnsi="Candara"/>
          <w:color w:val="000000" w:themeColor="text1"/>
          <w:sz w:val="22"/>
          <w:szCs w:val="22"/>
        </w:rPr>
        <w:lastRenderedPageBreak/>
        <w:t>To put this in perspective, the 31 incidents below come in the context of general, primary, special, and municipal elections from 2000 through 2014. In general and primary elections alone, more than</w:t>
      </w:r>
      <w:r w:rsidRPr="005402EF">
        <w:rPr>
          <w:rStyle w:val="apple-converted-space"/>
          <w:rFonts w:ascii="Candara" w:hAnsi="Candara"/>
          <w:color w:val="000000" w:themeColor="text1"/>
          <w:sz w:val="22"/>
          <w:szCs w:val="22"/>
        </w:rPr>
        <w:t> </w:t>
      </w:r>
      <w:hyperlink r:id="rId20" w:history="1">
        <w:r w:rsidRPr="005402EF">
          <w:rPr>
            <w:rStyle w:val="Hyperlink"/>
            <w:rFonts w:ascii="Candara" w:hAnsi="Candara"/>
            <w:color w:val="000000" w:themeColor="text1"/>
            <w:sz w:val="22"/>
            <w:szCs w:val="22"/>
            <w:u w:val="none"/>
          </w:rPr>
          <w:t>1 billion ballots</w:t>
        </w:r>
      </w:hyperlink>
      <w:r w:rsidRPr="005402EF">
        <w:rPr>
          <w:rStyle w:val="apple-converted-space"/>
          <w:rFonts w:ascii="Candara" w:hAnsi="Candara"/>
          <w:color w:val="000000" w:themeColor="text1"/>
          <w:sz w:val="22"/>
          <w:szCs w:val="22"/>
        </w:rPr>
        <w:t> </w:t>
      </w:r>
      <w:r w:rsidRPr="005402EF">
        <w:rPr>
          <w:rFonts w:ascii="Candara" w:hAnsi="Candara"/>
          <w:color w:val="000000" w:themeColor="text1"/>
          <w:sz w:val="22"/>
          <w:szCs w:val="22"/>
        </w:rPr>
        <w:t>were cast in that period.</w:t>
      </w:r>
    </w:p>
    <w:p w:rsidR="005402EF" w:rsidRPr="005402EF" w:rsidRDefault="005402EF" w:rsidP="005402EF">
      <w:pPr>
        <w:pStyle w:val="NormalWeb"/>
        <w:spacing w:before="0" w:beforeAutospacing="0" w:after="0" w:afterAutospacing="0" w:line="432" w:lineRule="atLeast"/>
        <w:rPr>
          <w:rFonts w:ascii="Candara" w:hAnsi="Candara"/>
          <w:color w:val="000000" w:themeColor="text1"/>
          <w:sz w:val="22"/>
          <w:szCs w:val="22"/>
        </w:rPr>
      </w:pPr>
    </w:p>
    <w:p w:rsidR="005402EF" w:rsidRPr="005402EF" w:rsidRDefault="005402EF" w:rsidP="005402EF">
      <w:pPr>
        <w:pStyle w:val="NormalWeb"/>
        <w:spacing w:before="0" w:beforeAutospacing="0" w:after="270" w:afterAutospacing="0" w:line="432" w:lineRule="atLeast"/>
        <w:rPr>
          <w:rFonts w:ascii="Candara" w:hAnsi="Candara"/>
          <w:color w:val="000000" w:themeColor="text1"/>
          <w:sz w:val="22"/>
          <w:szCs w:val="22"/>
        </w:rPr>
      </w:pPr>
      <w:r w:rsidRPr="005402EF">
        <w:rPr>
          <w:rFonts w:ascii="Candara" w:hAnsi="Candara"/>
          <w:color w:val="000000" w:themeColor="text1"/>
          <w:sz w:val="22"/>
          <w:szCs w:val="22"/>
        </w:rPr>
        <w:t>Some of these 31 incidents have been thoroughly investigated (including some prosecutions). But many have not. Based on how other claims have turned out, I’d bet that some of the 31 will end up debunked: a problem with matching people from one big computer list to another, or a data entry error, or confusion between two different people with the same name, or someone signing in on the wrong line of a pollbook.</w:t>
      </w:r>
    </w:p>
    <w:p w:rsidR="005402EF" w:rsidRPr="005402EF" w:rsidRDefault="005402EF" w:rsidP="005402EF">
      <w:pPr>
        <w:pStyle w:val="NormalWeb"/>
        <w:spacing w:before="0" w:beforeAutospacing="0" w:after="0" w:afterAutospacing="0" w:line="432" w:lineRule="atLeast"/>
        <w:rPr>
          <w:rFonts w:ascii="Candara" w:hAnsi="Candara"/>
          <w:color w:val="000000" w:themeColor="text1"/>
          <w:sz w:val="22"/>
          <w:szCs w:val="22"/>
        </w:rPr>
      </w:pPr>
      <w:r w:rsidRPr="005402EF">
        <w:rPr>
          <w:rFonts w:ascii="Candara" w:hAnsi="Candara"/>
          <w:color w:val="000000" w:themeColor="text1"/>
          <w:sz w:val="22"/>
          <w:szCs w:val="22"/>
        </w:rPr>
        <w:t>In just four states that have held just a few elections under the harshest ID laws,</w:t>
      </w:r>
      <w:r w:rsidRPr="005402EF">
        <w:rPr>
          <w:rStyle w:val="apple-converted-space"/>
          <w:rFonts w:ascii="Candara" w:hAnsi="Candara"/>
          <w:color w:val="000000" w:themeColor="text1"/>
          <w:sz w:val="22"/>
          <w:szCs w:val="22"/>
        </w:rPr>
        <w:t> </w:t>
      </w:r>
      <w:hyperlink r:id="rId21" w:history="1">
        <w:r w:rsidRPr="005402EF">
          <w:rPr>
            <w:rStyle w:val="Hyperlink"/>
            <w:rFonts w:ascii="Candara" w:hAnsi="Candara"/>
            <w:color w:val="000000" w:themeColor="text1"/>
            <w:sz w:val="22"/>
            <w:szCs w:val="22"/>
            <w:u w:val="none"/>
          </w:rPr>
          <w:t>more than 3,000 votes</w:t>
        </w:r>
      </w:hyperlink>
      <w:r w:rsidRPr="005402EF">
        <w:rPr>
          <w:rStyle w:val="apple-converted-space"/>
          <w:rFonts w:ascii="Candara" w:hAnsi="Candara"/>
          <w:color w:val="000000" w:themeColor="text1"/>
          <w:sz w:val="22"/>
          <w:szCs w:val="22"/>
        </w:rPr>
        <w:t> </w:t>
      </w:r>
      <w:r w:rsidRPr="005402EF">
        <w:rPr>
          <w:rFonts w:ascii="Candara" w:hAnsi="Candara"/>
          <w:color w:val="000000" w:themeColor="text1"/>
          <w:sz w:val="22"/>
          <w:szCs w:val="22"/>
        </w:rPr>
        <w:t>(in general elections alone) have reportedly been affirmatively rejected for lack of ID. (That doesn’t include voters without ID who didn’t show up, or recordkeeping mistakes by officials.)  Some of those 3,000 may have been fraudulent ballots.  But how many legitimate voters have already been turned away?</w:t>
      </w:r>
    </w:p>
    <w:p w:rsidR="005402EF" w:rsidRPr="00824651" w:rsidRDefault="005402EF" w:rsidP="005402EF">
      <w:pPr>
        <w:pStyle w:val="NormalWeb"/>
        <w:spacing w:before="0" w:beforeAutospacing="0" w:after="270" w:afterAutospacing="0" w:line="432" w:lineRule="atLeast"/>
        <w:rPr>
          <w:rFonts w:ascii="Candara" w:hAnsi="Candara"/>
          <w:i/>
          <w:iCs/>
          <w:color w:val="000000" w:themeColor="text1"/>
          <w:sz w:val="20"/>
          <w:szCs w:val="20"/>
        </w:rPr>
      </w:pPr>
      <w:r w:rsidRPr="005402EF">
        <w:rPr>
          <w:rStyle w:val="Emphasis"/>
          <w:rFonts w:ascii="Candara" w:hAnsi="Candara"/>
          <w:color w:val="000000" w:themeColor="text1"/>
          <w:sz w:val="20"/>
          <w:szCs w:val="20"/>
        </w:rPr>
        <w:t>Correction: Justin Levitt is a professor with Loyola Law School, Los Angeles; not the Loyola University Law School.</w:t>
      </w:r>
    </w:p>
    <w:p w:rsidR="005402EF" w:rsidRPr="00824651" w:rsidRDefault="00824651">
      <w:pPr>
        <w:rPr>
          <w:rFonts w:ascii="Candara" w:hAnsi="Candara"/>
          <w:color w:val="000000" w:themeColor="text1"/>
        </w:rPr>
      </w:pPr>
      <w:r w:rsidRPr="00824651">
        <w:rPr>
          <w:rFonts w:ascii="Candara" w:hAnsi="Candara"/>
          <w:color w:val="000000" w:themeColor="text1"/>
        </w:rPr>
        <w:t xml:space="preserve">From: </w:t>
      </w:r>
      <w:r w:rsidRPr="00824651">
        <w:rPr>
          <w:rFonts w:ascii="Candara" w:hAnsi="Candara" w:cs="Helvetica"/>
          <w:color w:val="000000"/>
          <w:sz w:val="21"/>
          <w:szCs w:val="21"/>
          <w:shd w:val="clear" w:color="auto" w:fill="F1F4F5"/>
        </w:rPr>
        <w:t>Levitt, Justin. "A Comprehensive Investigation of Voter Impersonation Finds 31 Credible Incidents out of One Billion Ballots Cast."</w:t>
      </w:r>
      <w:r w:rsidRPr="00824651">
        <w:rPr>
          <w:rStyle w:val="apple-converted-space"/>
          <w:rFonts w:ascii="Candara" w:hAnsi="Candara" w:cs="Helvetica"/>
          <w:color w:val="000000"/>
          <w:sz w:val="21"/>
          <w:szCs w:val="21"/>
          <w:shd w:val="clear" w:color="auto" w:fill="F1F4F5"/>
        </w:rPr>
        <w:t> </w:t>
      </w:r>
      <w:r w:rsidRPr="00824651">
        <w:rPr>
          <w:rFonts w:ascii="Candara" w:hAnsi="Candara" w:cs="Helvetica"/>
          <w:i/>
          <w:iCs/>
          <w:color w:val="000000"/>
          <w:sz w:val="21"/>
          <w:szCs w:val="21"/>
          <w:shd w:val="clear" w:color="auto" w:fill="F1F4F5"/>
        </w:rPr>
        <w:t>The Washingto</w:t>
      </w:r>
      <w:bookmarkStart w:id="0" w:name="_GoBack"/>
      <w:bookmarkEnd w:id="0"/>
      <w:r w:rsidRPr="00824651">
        <w:rPr>
          <w:rFonts w:ascii="Candara" w:hAnsi="Candara" w:cs="Helvetica"/>
          <w:i/>
          <w:iCs/>
          <w:color w:val="000000"/>
          <w:sz w:val="21"/>
          <w:szCs w:val="21"/>
          <w:shd w:val="clear" w:color="auto" w:fill="F1F4F5"/>
        </w:rPr>
        <w:t>n Post</w:t>
      </w:r>
      <w:r w:rsidRPr="00824651">
        <w:rPr>
          <w:rFonts w:ascii="Candara" w:hAnsi="Candara" w:cs="Helvetica"/>
          <w:color w:val="000000"/>
          <w:sz w:val="21"/>
          <w:szCs w:val="21"/>
          <w:shd w:val="clear" w:color="auto" w:fill="F1F4F5"/>
        </w:rPr>
        <w:t>. WP Company, 6 Aug. 2014. Web. 15 Dec. 2016.</w:t>
      </w:r>
    </w:p>
    <w:sectPr w:rsidR="005402EF" w:rsidRPr="008246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FranklinITCProBold">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2EF"/>
    <w:rsid w:val="00350E75"/>
    <w:rsid w:val="005402EF"/>
    <w:rsid w:val="00824651"/>
    <w:rsid w:val="00B51841"/>
    <w:rsid w:val="00B61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402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02E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402EF"/>
    <w:rPr>
      <w:color w:val="0000FF"/>
      <w:u w:val="single"/>
    </w:rPr>
  </w:style>
  <w:style w:type="character" w:customStyle="1" w:styleId="pb-byline">
    <w:name w:val="pb-byline"/>
    <w:basedOn w:val="DefaultParagraphFont"/>
    <w:rsid w:val="005402EF"/>
  </w:style>
  <w:style w:type="character" w:customStyle="1" w:styleId="apple-converted-space">
    <w:name w:val="apple-converted-space"/>
    <w:basedOn w:val="DefaultParagraphFont"/>
    <w:rsid w:val="005402EF"/>
  </w:style>
  <w:style w:type="character" w:customStyle="1" w:styleId="pb-timestamp">
    <w:name w:val="pb-timestamp"/>
    <w:basedOn w:val="DefaultParagraphFont"/>
    <w:rsid w:val="005402EF"/>
  </w:style>
  <w:style w:type="paragraph" w:styleId="NormalWeb">
    <w:name w:val="Normal (Web)"/>
    <w:basedOn w:val="Normal"/>
    <w:uiPriority w:val="99"/>
    <w:semiHidden/>
    <w:unhideWhenUsed/>
    <w:rsid w:val="005402E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402EF"/>
    <w:rPr>
      <w:i/>
      <w:iCs/>
    </w:rPr>
  </w:style>
  <w:style w:type="paragraph" w:customStyle="1" w:styleId="interstitial-link">
    <w:name w:val="interstitial-link"/>
    <w:basedOn w:val="Normal"/>
    <w:rsid w:val="005402E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2465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402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02E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402EF"/>
    <w:rPr>
      <w:color w:val="0000FF"/>
      <w:u w:val="single"/>
    </w:rPr>
  </w:style>
  <w:style w:type="character" w:customStyle="1" w:styleId="pb-byline">
    <w:name w:val="pb-byline"/>
    <w:basedOn w:val="DefaultParagraphFont"/>
    <w:rsid w:val="005402EF"/>
  </w:style>
  <w:style w:type="character" w:customStyle="1" w:styleId="apple-converted-space">
    <w:name w:val="apple-converted-space"/>
    <w:basedOn w:val="DefaultParagraphFont"/>
    <w:rsid w:val="005402EF"/>
  </w:style>
  <w:style w:type="character" w:customStyle="1" w:styleId="pb-timestamp">
    <w:name w:val="pb-timestamp"/>
    <w:basedOn w:val="DefaultParagraphFont"/>
    <w:rsid w:val="005402EF"/>
  </w:style>
  <w:style w:type="paragraph" w:styleId="NormalWeb">
    <w:name w:val="Normal (Web)"/>
    <w:basedOn w:val="Normal"/>
    <w:uiPriority w:val="99"/>
    <w:semiHidden/>
    <w:unhideWhenUsed/>
    <w:rsid w:val="005402E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402EF"/>
    <w:rPr>
      <w:i/>
      <w:iCs/>
    </w:rPr>
  </w:style>
  <w:style w:type="paragraph" w:customStyle="1" w:styleId="interstitial-link">
    <w:name w:val="interstitial-link"/>
    <w:basedOn w:val="Normal"/>
    <w:rsid w:val="005402E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246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5495">
      <w:bodyDiv w:val="1"/>
      <w:marLeft w:val="0"/>
      <w:marRight w:val="0"/>
      <w:marTop w:val="0"/>
      <w:marBottom w:val="0"/>
      <w:divBdr>
        <w:top w:val="none" w:sz="0" w:space="0" w:color="auto"/>
        <w:left w:val="none" w:sz="0" w:space="0" w:color="auto"/>
        <w:bottom w:val="none" w:sz="0" w:space="0" w:color="auto"/>
        <w:right w:val="none" w:sz="0" w:space="0" w:color="auto"/>
      </w:divBdr>
      <w:divsChild>
        <w:div w:id="1553465910">
          <w:marLeft w:val="0"/>
          <w:marRight w:val="0"/>
          <w:marTop w:val="0"/>
          <w:marBottom w:val="45"/>
          <w:divBdr>
            <w:top w:val="none" w:sz="0" w:space="0" w:color="auto"/>
            <w:left w:val="none" w:sz="0" w:space="0" w:color="auto"/>
            <w:bottom w:val="none" w:sz="0" w:space="0" w:color="auto"/>
            <w:right w:val="none" w:sz="0" w:space="0" w:color="auto"/>
          </w:divBdr>
        </w:div>
        <w:div w:id="444662067">
          <w:marLeft w:val="0"/>
          <w:marRight w:val="0"/>
          <w:marTop w:val="0"/>
          <w:marBottom w:val="0"/>
          <w:divBdr>
            <w:top w:val="none" w:sz="0" w:space="0" w:color="auto"/>
            <w:left w:val="none" w:sz="0" w:space="0" w:color="auto"/>
            <w:bottom w:val="none" w:sz="0" w:space="0" w:color="auto"/>
            <w:right w:val="none" w:sz="0" w:space="0" w:color="auto"/>
          </w:divBdr>
          <w:divsChild>
            <w:div w:id="13649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6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online.com/news/statepolitics/divided-court-upholds-wisconsins-voter-id-law-b99321108z1-269363811.html" TargetMode="External"/><Relationship Id="rId13" Type="http://schemas.openxmlformats.org/officeDocument/2006/relationships/hyperlink" Target="http://electionlawblog.org/?p=63868" TargetMode="External"/><Relationship Id="rId18" Type="http://schemas.openxmlformats.org/officeDocument/2006/relationships/hyperlink" Target="https://www.washingtonpost.com/news/wonk/wp/2016/02/04/new-evidence-that-voter-id-laws-skew-democracy-in-favor-of-white-republicans/" TargetMode="External"/><Relationship Id="rId3" Type="http://schemas.openxmlformats.org/officeDocument/2006/relationships/settings" Target="settings.xml"/><Relationship Id="rId21" Type="http://schemas.openxmlformats.org/officeDocument/2006/relationships/hyperlink" Target="http://www.eac.gov/research/election_administration_and_voting_survey.aspx" TargetMode="External"/><Relationship Id="rId7" Type="http://schemas.openxmlformats.org/officeDocument/2006/relationships/hyperlink" Target="http://www.wicourts.gov/sc/opinion/DisplayDocument.pdf?content=pdf&amp;seqNo=118665" TargetMode="External"/><Relationship Id="rId12" Type="http://schemas.openxmlformats.org/officeDocument/2006/relationships/hyperlink" Target="http://ssrn.com/abstract=1099056" TargetMode="External"/><Relationship Id="rId17" Type="http://schemas.openxmlformats.org/officeDocument/2006/relationships/hyperlink" Target="http://www.brennancenter.org/page/-/Democracy/Analysis%20of%20Crawford%20Allegations.pdf" TargetMode="External"/><Relationship Id="rId2" Type="http://schemas.microsoft.com/office/2007/relationships/stylesWithEffects" Target="stylesWithEffects.xml"/><Relationship Id="rId16" Type="http://schemas.openxmlformats.org/officeDocument/2006/relationships/hyperlink" Target="http://www.brennancenter.org/sites/default/files/analysis/The%20Truth%20About%20Voter%20Fraud.pdf" TargetMode="External"/><Relationship Id="rId20" Type="http://schemas.openxmlformats.org/officeDocument/2006/relationships/hyperlink" Target="http://www.fec.gov/general/library.shtml" TargetMode="External"/><Relationship Id="rId1" Type="http://schemas.openxmlformats.org/officeDocument/2006/relationships/styles" Target="styles.xml"/><Relationship Id="rId6" Type="http://schemas.openxmlformats.org/officeDocument/2006/relationships/hyperlink" Target="http://www.lls.edu/aboutus/facultyadministration/faculty/facultylistl-r/levittjustin/" TargetMode="External"/><Relationship Id="rId11" Type="http://schemas.openxmlformats.org/officeDocument/2006/relationships/hyperlink" Target="http://blog.constitutioncenter.org/2013/10/voter-id-update-the-diversity-in-the-details/" TargetMode="External"/><Relationship Id="rId5" Type="http://schemas.openxmlformats.org/officeDocument/2006/relationships/hyperlink" Target="http://www.washingtonpost.com/news/wonk/" TargetMode="External"/><Relationship Id="rId15" Type="http://schemas.openxmlformats.org/officeDocument/2006/relationships/hyperlink" Target="https://web.archive.org/web/20070622014244/http:/truthaboutfraud.org/index.html" TargetMode="External"/><Relationship Id="rId23" Type="http://schemas.openxmlformats.org/officeDocument/2006/relationships/theme" Target="theme/theme1.xml"/><Relationship Id="rId10" Type="http://schemas.openxmlformats.org/officeDocument/2006/relationships/hyperlink" Target="http://papers.ssrn.com/sol3/papers.cfm?abstract_id=2017228" TargetMode="External"/><Relationship Id="rId19" Type="http://schemas.openxmlformats.org/officeDocument/2006/relationships/hyperlink" Target="https://www.washingtonpost.com/news/wonk/wp/2014/08/06/a-comprehensive-investigation-of-voter-impersonation-finds-31-credible-incidents-out-of-one-billion-ballots-cast/?utm_term=.b0efd2cd7632" TargetMode="External"/><Relationship Id="rId4" Type="http://schemas.openxmlformats.org/officeDocument/2006/relationships/webSettings" Target="webSettings.xml"/><Relationship Id="rId9" Type="http://schemas.openxmlformats.org/officeDocument/2006/relationships/hyperlink" Target="http://moritzlaw.osu.edu/electionlaw/litigation/Frank.v.Walker.php" TargetMode="External"/><Relationship Id="rId14" Type="http://schemas.openxmlformats.org/officeDocument/2006/relationships/hyperlink" Target="http://talkingpointsmemo.com/muckraker/robert-monroe-voter-fraud-wisconsi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Windsor Unified School District</Company>
  <LinksUpToDate>false</LinksUpToDate>
  <CharactersWithSpaces>7557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Jolly</dc:creator>
  <cp:lastModifiedBy>Paul Jolly</cp:lastModifiedBy>
  <cp:revision>2</cp:revision>
  <dcterms:created xsi:type="dcterms:W3CDTF">2016-12-16T00:22:00Z</dcterms:created>
  <dcterms:modified xsi:type="dcterms:W3CDTF">2016-12-16T00:22:00Z</dcterms:modified>
</cp:coreProperties>
</file>